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29" w:rsidRDefault="00325504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МУНИЦИПАЛЬНОЕ БЮДЖЕТНОЕ ОБЩЕОБРАЗОВАТЕЛЬНОЕ УЧРЕЖДЕНИЕ </w:t>
      </w:r>
      <w:r w:rsidR="00862C29">
        <w:rPr>
          <w:bCs w:val="0"/>
          <w:sz w:val="28"/>
          <w:szCs w:val="28"/>
        </w:rPr>
        <w:t>«ХАРЦЫЗСКАЯ СРЕДНЯЯ ШКОЛА № 7»</w:t>
      </w: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28"/>
          <w:szCs w:val="28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32"/>
          <w:szCs w:val="32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32"/>
          <w:szCs w:val="32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32"/>
          <w:szCs w:val="32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32"/>
          <w:szCs w:val="32"/>
        </w:rPr>
      </w:pPr>
    </w:p>
    <w:p w:rsidR="00862C29" w:rsidRDefault="00567497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Доклад</w:t>
      </w:r>
      <w:bookmarkStart w:id="0" w:name="_GoBack"/>
      <w:bookmarkEnd w:id="0"/>
      <w:r w:rsidR="00862C29">
        <w:rPr>
          <w:bCs w:val="0"/>
          <w:sz w:val="40"/>
          <w:szCs w:val="40"/>
        </w:rPr>
        <w:t xml:space="preserve"> по теме:</w:t>
      </w: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«Современные педагогические технологии в условиях </w:t>
      </w:r>
      <w:r w:rsidR="002B1A1A">
        <w:rPr>
          <w:bCs w:val="0"/>
          <w:sz w:val="40"/>
          <w:szCs w:val="40"/>
        </w:rPr>
        <w:t>Ф</w:t>
      </w:r>
      <w:r>
        <w:rPr>
          <w:bCs w:val="0"/>
          <w:sz w:val="40"/>
          <w:szCs w:val="40"/>
        </w:rPr>
        <w:t>ГОС»</w:t>
      </w: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40"/>
          <w:szCs w:val="40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40"/>
          <w:szCs w:val="40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40"/>
          <w:szCs w:val="40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32"/>
          <w:szCs w:val="32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32"/>
          <w:szCs w:val="32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32"/>
          <w:szCs w:val="32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ind w:left="708" w:firstLine="708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Подготовила:</w:t>
      </w:r>
    </w:p>
    <w:p w:rsidR="00862C29" w:rsidRDefault="00862C29" w:rsidP="00862C29">
      <w:pPr>
        <w:pStyle w:val="1"/>
        <w:spacing w:before="0" w:beforeAutospacing="0" w:after="0" w:afterAutospacing="0" w:line="615" w:lineRule="atLeast"/>
        <w:ind w:left="283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Шевченко Ольга Юрьевна,</w:t>
      </w:r>
    </w:p>
    <w:p w:rsidR="00862C29" w:rsidRDefault="00862C29" w:rsidP="00862C29">
      <w:pPr>
        <w:pStyle w:val="1"/>
        <w:spacing w:before="0" w:beforeAutospacing="0" w:after="0" w:afterAutospacing="0" w:line="615" w:lineRule="atLeast"/>
        <w:ind w:left="2832" w:firstLine="708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учитель начальных классов</w:t>
      </w:r>
    </w:p>
    <w:p w:rsidR="00862C29" w:rsidRDefault="00862C29" w:rsidP="00862C29">
      <w:pPr>
        <w:pStyle w:val="1"/>
        <w:spacing w:before="0" w:beforeAutospacing="0" w:after="0" w:afterAutospacing="0" w:line="615" w:lineRule="atLeast"/>
        <w:ind w:left="2832"/>
        <w:jc w:val="center"/>
        <w:rPr>
          <w:bCs w:val="0"/>
          <w:sz w:val="32"/>
          <w:szCs w:val="32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rPr>
          <w:bCs w:val="0"/>
          <w:sz w:val="32"/>
          <w:szCs w:val="32"/>
        </w:rPr>
      </w:pPr>
    </w:p>
    <w:p w:rsidR="00862C29" w:rsidRDefault="00862C29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32"/>
          <w:szCs w:val="32"/>
        </w:rPr>
      </w:pPr>
    </w:p>
    <w:p w:rsidR="00862C29" w:rsidRDefault="00325504" w:rsidP="00862C29">
      <w:pPr>
        <w:pStyle w:val="1"/>
        <w:spacing w:before="0" w:beforeAutospacing="0" w:after="0" w:afterAutospacing="0" w:line="615" w:lineRule="atLeast"/>
        <w:jc w:val="center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Харцызск</w:t>
      </w:r>
      <w:proofErr w:type="spellEnd"/>
      <w:r>
        <w:rPr>
          <w:bCs w:val="0"/>
          <w:sz w:val="28"/>
          <w:szCs w:val="28"/>
        </w:rPr>
        <w:t xml:space="preserve">- 2023 </w:t>
      </w:r>
    </w:p>
    <w:p w:rsidR="00862C29" w:rsidRDefault="00862C29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Особенность 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федеральных государственных образовательных стандартов общего образования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их </w:t>
      </w:r>
      <w:proofErr w:type="spellStart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характер, который ставит главной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адачей развитие личности учащегося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реальные виды деятельности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Поставленная задача требует перехода к новой 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системно-</w:t>
      </w:r>
      <w:proofErr w:type="spellStart"/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деятельностной</w:t>
      </w:r>
      <w:proofErr w:type="spellEnd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образовательной парадигме, которая, в свою очередь, связана с принципиальными изменениями деятельности учителя, реализующего новый стандарт.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реализации требований ФГОС ООО наиболее актуальными становятся 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технологии: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 – коммуникационная технология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развития критического мышления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технология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развивающего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технологии.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проблемного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технологии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Модульная технология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мастерских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Кейс – технология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интегрированного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Педагогика сотрудничества. 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уровневой дифференциации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Групповые технологии. 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Традиционные технологии (классно-урочная система)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1). Информационно – коммуникационная технология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ИКТ  способствует  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своего предмета, а также в значительной степени облегчают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его работу, повышают эффективность обучения, позволяют улучшить качество преподавания.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Технология критического мышления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понимается под критическим мышлением? </w:t>
      </w:r>
      <w:r w:rsidRPr="00822D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Критическое мышление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тот тип мышления, который помогает критически относится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методические приемы развития критического мышления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«Кластер»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озговой штурм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Интеллектуальная разминка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 «Корзина идей»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контрольных вопросов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 «</w:t>
      </w:r>
      <w:proofErr w:type="gramStart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Знаю..</w:t>
      </w:r>
      <w:proofErr w:type="gramEnd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/Хочу узнать…/Узнал…»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3). Проектная технология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проектов не является принципиально новым в мировой педагогике. Он возник еще в начале нынешнего столетия в США. 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технологии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проектов привлек внимание русских педагогов еще в начале 20 века. 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4). Технология проблемного обучения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под </w:t>
      </w:r>
      <w:r w:rsidRPr="00822D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проблемным обучением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Преимущества технологии проблемного обучения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Недостатки: 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5). Игровые технологии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определению 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Классификация педагогических игр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- </w:t>
      </w:r>
      <w:r w:rsidRPr="00822D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 области применения: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Pr="00822D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 характеру педагогического процесса</w:t>
      </w:r>
      <w:r w:rsidRPr="00822D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Pr="00822D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 игровой технологии: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деловые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имитационные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- по предметной области: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математические, химические, биологические, физические, экологические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е;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- по игровой среде: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предметов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предметами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комнатные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телевизионные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результате применения методов игрового обучения достигаются следующие цели:</w:t>
      </w:r>
    </w:p>
    <w:p w:rsidR="00822DC1" w:rsidRDefault="00822DC1" w:rsidP="00822DC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стимулируется познавательная деятельность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2DC1" w:rsidRDefault="00822DC1" w:rsidP="00822DC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активизируется мыслительная деятельность;</w:t>
      </w:r>
    </w:p>
    <w:p w:rsidR="00822DC1" w:rsidRDefault="00822DC1" w:rsidP="00822DC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самопроизвольно запоминаются сведения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2DC1" w:rsidRDefault="00822DC1" w:rsidP="00822DC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ассоциативное запоминание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2DC1" w:rsidRPr="00822DC1" w:rsidRDefault="00822DC1" w:rsidP="00822DC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усиливается мотивация к изучению предмета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6). Кейс – технология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822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Кейс-технологии объединяют в себе одновременно и ролевые игры, и метод проектов, и ситуативный анализ</w:t>
      </w:r>
      <w:r w:rsidRPr="00822D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кейс-технологии производится анализ реальной ситуации (каких-то вводных данных)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2D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Кейс-технологии – это не повторение 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кейс-технология – это интерактивная технология обучения, на основе реальных или вымышленных ситуаций, направленная не столько на освоение знаний, сколько на формирование у учащихся новых качеств и умений.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7). Технология творческих мастерских</w:t>
      </w:r>
      <w:r w:rsidR="00CD0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альтернативных и эффективных способов изучения и добывания новых знаний, является 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мастерских.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Она представляет собой альтернативу классно – урочной организации учебного процесса. Актуальность технологии заключаются в том, что она может быть использована не только в случае изучения нового материала, но и при повторении и закреплении ранее изученного.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Мастерская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технология, которая предполагает такую организацию процесса обучения, при которой учитель – </w:t>
      </w:r>
      <w:hyperlink r:id="rId5" w:history="1">
        <w:r w:rsidRPr="00822D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мастер</w:t>
        </w:r>
      </w:hyperlink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вводит своих учеников в процесс познания через создание эмоциональной атмосферы, в которой ученик может проявить себя как творец. В этой технологии знания не даются, а выстраиваются самим учеником в паре или группе с опорой на свой личный опыт, учитель – </w:t>
      </w:r>
      <w:hyperlink r:id="rId6" w:history="1">
        <w:r w:rsidRPr="00822D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мастер</w:t>
        </w:r>
      </w:hyperlink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лишь предоставляет ему необходимый материал в виде заданий для размышления.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мастерской обязательно сочетаются индивидуальная, групповая и фронтальная формы деятельности, и обучение идёт от одной к другой.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8). Технология модульного обучения</w:t>
      </w:r>
      <w:r w:rsidR="00CD0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Модульное обучение возникло как альтернатива традиционному обучению. Семантический смысл термина ''модульное обучение'' связан с международным понятием ''модуль'', одно из значений которого – функциональный узел. В этом контексте он понимается как основное средство модульного обучения, законченный блок информации.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Модульное обучение – альтернатива традиционного обучения, оно интегрирует все то прогрессивное, что накоплено в педагогической теории и практике.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модульного обучения положительно влияет на развитие самостоятельной деятельности учащихся, на саморазвитие, на повышение качества знаний. Учащиеся умело планируют свою работу, умеют пользоваться учебной литературой. Хорошо владеют </w:t>
      </w:r>
      <w:proofErr w:type="spellStart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общеучебными</w:t>
      </w:r>
      <w:proofErr w:type="spellEnd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навыками: сравнения, анализа, обобщения, выделения главного и т.п. Активная познавательная деятельность учащихся способствует развитию таких качеств знаний, как прочность, осознанность, глубина, оперативность, гибкость.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9). </w:t>
      </w:r>
      <w:proofErr w:type="spellStart"/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технологии</w:t>
      </w:r>
      <w:r w:rsid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школьнику возможности сохранения здоровья за период обучения в школе, формирование у него необходимых знаний, умений и навыков по здоровому образу жизни и  применение полученных знаний в  повседневной жизни.</w:t>
      </w:r>
    </w:p>
    <w:p w:rsid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Организация учебной деятельности с учетом основных  требований к уроку с комплексом </w:t>
      </w:r>
      <w:proofErr w:type="spellStart"/>
      <w:r w:rsidRPr="00822D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822D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технологий:</w:t>
      </w:r>
    </w:p>
    <w:p w:rsidR="00CD01E0" w:rsidRDefault="00822DC1" w:rsidP="00822DC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соблюдение </w:t>
      </w:r>
      <w:proofErr w:type="spellStart"/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</w:t>
      </w:r>
      <w:proofErr w:type="spellEnd"/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гигиенических требований (свежий воздух, </w:t>
      </w:r>
    </w:p>
    <w:p w:rsidR="00822DC1" w:rsidRDefault="00822DC1" w:rsidP="00CD01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оптимальный тепловой режим, хорошая освещенность, чистота), правил техники безопасности;</w:t>
      </w:r>
    </w:p>
    <w:p w:rsidR="00CD01E0" w:rsidRDefault="00822DC1" w:rsidP="00822DC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рациональная плотность урока должно составлять не менее 60% и не </w:t>
      </w:r>
    </w:p>
    <w:p w:rsidR="00822DC1" w:rsidRDefault="00822DC1" w:rsidP="00CD01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75-80%;</w:t>
      </w:r>
    </w:p>
    <w:p w:rsidR="00822DC1" w:rsidRDefault="00822DC1" w:rsidP="00822DC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четкая организация учебного труда;</w:t>
      </w:r>
    </w:p>
    <w:p w:rsidR="00822DC1" w:rsidRDefault="00822DC1" w:rsidP="00822DC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строгая дозировка учебной нагрузки;</w:t>
      </w:r>
    </w:p>
    <w:p w:rsidR="00822DC1" w:rsidRDefault="00822DC1" w:rsidP="00822DC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смена видов деятельности;</w:t>
      </w:r>
    </w:p>
    <w:p w:rsidR="00822DC1" w:rsidRDefault="00822DC1" w:rsidP="00822DC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урока с учетом работоспособности учащихся;</w:t>
      </w:r>
    </w:p>
    <w:p w:rsidR="00CD01E0" w:rsidRDefault="00822DC1" w:rsidP="00822DC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подход к учащимся с учетом личностных </w:t>
      </w:r>
    </w:p>
    <w:p w:rsidR="00822DC1" w:rsidRDefault="00822DC1" w:rsidP="00CD01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возможностей;</w:t>
      </w:r>
    </w:p>
    <w:p w:rsidR="00CD01E0" w:rsidRDefault="00822DC1" w:rsidP="00822DC1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внешней и внутренней мотивации деятельности </w:t>
      </w:r>
    </w:p>
    <w:p w:rsidR="00822DC1" w:rsidRDefault="00822DC1" w:rsidP="00CD01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учащихся;</w:t>
      </w:r>
    </w:p>
    <w:p w:rsidR="00822DC1" w:rsidRPr="00CD01E0" w:rsidRDefault="00822DC1" w:rsidP="00822DC1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физкультминуток и динамических пауз на уроках.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таких технологий помогает сохранению и укрепление здоровья  школьников: предупреждение переутомления учащихся на уроках; улучшение психологического климата в детских коллективах; приобщение родителей к работе по укреплению здоровья школьников; повышение концентрации внимания; снижение показателей заболеваемости детей, уровня тревожности.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 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10).</w:t>
      </w:r>
      <w:r w:rsidR="00CD0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Технология интегрированного обучения</w:t>
      </w:r>
      <w:r w:rsidR="00CD0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 -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глубокое взаимопроникновение, слияние, насколько это возможно, в одном учебном материале обобщённых знаний в той или иной области.</w:t>
      </w:r>
    </w:p>
    <w:p w:rsid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</w:t>
      </w:r>
      <w:r w:rsidR="00CD0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мущества интегрированных уроков:</w:t>
      </w:r>
    </w:p>
    <w:p w:rsidR="00CD01E0" w:rsidRDefault="00CD01E0" w:rsidP="00CD01E0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22DC1"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пособствуют повышению мотивации учения, формированию </w:t>
      </w:r>
    </w:p>
    <w:p w:rsidR="00822DC1" w:rsidRDefault="00822DC1" w:rsidP="00CD01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познавательного интереса учащихся, целостной научной картины мира и рассмотрению явления с нескольких сторон;</w:t>
      </w:r>
    </w:p>
    <w:p w:rsidR="00CD01E0" w:rsidRDefault="00CD01E0" w:rsidP="00CD01E0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22DC1"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большей степени, чем обычные уроки способствуют развитию речи, </w:t>
      </w:r>
    </w:p>
    <w:p w:rsidR="00822DC1" w:rsidRDefault="00822DC1" w:rsidP="00CD01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формированию умения учащихся сравнивать, обобщать, делать выводы;</w:t>
      </w:r>
    </w:p>
    <w:p w:rsidR="00CD01E0" w:rsidRDefault="00CD01E0" w:rsidP="00CD01E0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22DC1"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только углубляют представление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предмете, расширяют кругозор, </w:t>
      </w:r>
    </w:p>
    <w:p w:rsidR="00822DC1" w:rsidRPr="00CD01E0" w:rsidRDefault="00CD01E0" w:rsidP="00CD01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22DC1" w:rsidRP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 способствуют формированию разносторонне развитой, гармонически и интеллектуально развитой личности.</w:t>
      </w:r>
    </w:p>
    <w:p w:rsidR="00822DC1" w:rsidRPr="00822DC1" w:rsidRDefault="00822DC1" w:rsidP="00822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2D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11). Традиционная технология</w:t>
      </w:r>
      <w:r w:rsidR="00CD01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Термин «традиционное обучение» подразумевает прежде всего организацию обучения, сложившуюся в XVII веке на принципах дидактики, сформулированных </w:t>
      </w:r>
      <w:proofErr w:type="spellStart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Я.С.Коменским</w:t>
      </w:r>
      <w:proofErr w:type="spellEnd"/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год, учебный день, расписание уроков, учебные каникулы, перерывы между уроками – атрибуты классно-урочной системы.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обучения как деятельность в традиционном обучении характеризуется отсутствием самостоятельности, слабой мотивацией учебного труда.  В этих условиях этап реализации учебных целей превращается в труд «из-под палки» со всеми его негативными последствиями.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сегодняшний день существует достаточно большое количество педагогических технологий обучения, как традиционных, так </w:t>
      </w:r>
      <w:r w:rsid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инновационных. Нельзя сказать, что какая-то из них лучше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другая хуже, или для достижения положительных результатов надо использовать только эту и никакую больше.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мой взгляд, выбор той или иной технологии зависит от многих факторов:  контингента учащихся, их возраста, уровня подготовленности, темы занятия и т.д.</w:t>
      </w:r>
    </w:p>
    <w:p w:rsidR="00822DC1" w:rsidRPr="00822DC1" w:rsidRDefault="00822DC1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самым оптимальным вариантом является использование смеси этих технологий. Так учебный процесс в большинстве своем представляет классно-урочную систему. Это позволяет ве</w:t>
      </w:r>
      <w:r w:rsid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работу 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определенной аудитории</w:t>
      </w:r>
      <w:r w:rsidR="00CD0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расписания</w:t>
      </w:r>
      <w:r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определенной постоянной группой учащихся.</w:t>
      </w:r>
    </w:p>
    <w:p w:rsidR="00622AA4" w:rsidRPr="00CD01E0" w:rsidRDefault="00CD01E0" w:rsidP="00CD01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22DC1" w:rsidRPr="00822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радиционные и  инновационные методы обучения должны быть в постоянной взаимосвязи и дополнять друг друга. </w:t>
      </w:r>
    </w:p>
    <w:sectPr w:rsidR="00622AA4" w:rsidRPr="00CD01E0" w:rsidSect="00325504">
      <w:pgSz w:w="11906" w:h="16838"/>
      <w:pgMar w:top="1134" w:right="850" w:bottom="1134" w:left="1701" w:header="708" w:footer="708" w:gutter="0"/>
      <w:pgBorders w:offsetFrom="page">
        <w:top w:val="creaturesInsects" w:sz="15" w:space="24" w:color="006600"/>
        <w:left w:val="creaturesInsects" w:sz="15" w:space="24" w:color="006600"/>
        <w:bottom w:val="creaturesInsects" w:sz="15" w:space="24" w:color="006600"/>
        <w:right w:val="creaturesInsects" w:sz="15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4CE6"/>
    <w:multiLevelType w:val="multilevel"/>
    <w:tmpl w:val="B7D6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84B47"/>
    <w:multiLevelType w:val="hybridMultilevel"/>
    <w:tmpl w:val="2F82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37CE3"/>
    <w:multiLevelType w:val="multilevel"/>
    <w:tmpl w:val="CE7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F2CC4"/>
    <w:multiLevelType w:val="hybridMultilevel"/>
    <w:tmpl w:val="56C6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B2A3F"/>
    <w:multiLevelType w:val="hybridMultilevel"/>
    <w:tmpl w:val="C5E0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C9"/>
    <w:rsid w:val="002B1A1A"/>
    <w:rsid w:val="00325504"/>
    <w:rsid w:val="004D4FC9"/>
    <w:rsid w:val="00567497"/>
    <w:rsid w:val="00622AA4"/>
    <w:rsid w:val="00822DC1"/>
    <w:rsid w:val="00862C29"/>
    <w:rsid w:val="00C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CABA"/>
  <w15:docId w15:val="{53EF6749-57E4-4B18-AAD5-472D841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62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2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95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5.ru%2Fproduct%2Fzubr_master_6_predmetov_7941729%2F%3F%26" TargetMode="External"/><Relationship Id="rId5" Type="http://schemas.openxmlformats.org/officeDocument/2006/relationships/hyperlink" Target="https://infourok.ru/go.html?href=http%3A%2F%2Fwww.e5.ru%2Fproduct%2Fzubr_master_6_predmetov_7941729%2F%3F%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2021-02-05T14:32:00Z</dcterms:created>
  <dcterms:modified xsi:type="dcterms:W3CDTF">2025-07-02T10:59:00Z</dcterms:modified>
</cp:coreProperties>
</file>